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80" w:rsidRPr="00BA7EDA" w:rsidRDefault="005E3480" w:rsidP="005E3480">
      <w:pPr>
        <w:tabs>
          <w:tab w:val="left" w:pos="1560"/>
          <w:tab w:val="left" w:pos="2127"/>
        </w:tabs>
        <w:ind w:right="543"/>
        <w:jc w:val="center"/>
        <w:rPr>
          <w:rFonts w:asciiTheme="minorBidi" w:hAnsiTheme="minorBidi"/>
          <w:sz w:val="24"/>
          <w:szCs w:val="24"/>
          <w:lang w:val="en-US"/>
        </w:rPr>
      </w:pPr>
      <w:r w:rsidRPr="00BA7EDA">
        <w:rPr>
          <w:rFonts w:asciiTheme="minorBidi" w:hAnsiTheme="minorBidi"/>
          <w:b/>
          <w:sz w:val="24"/>
          <w:szCs w:val="24"/>
          <w:lang w:val="en-US"/>
        </w:rPr>
        <w:t>Photonics Explorer workshop</w:t>
      </w:r>
    </w:p>
    <w:p w:rsidR="005E3480" w:rsidRPr="00BA7EDA" w:rsidRDefault="005E3480" w:rsidP="005E3480">
      <w:pPr>
        <w:tabs>
          <w:tab w:val="left" w:pos="1560"/>
          <w:tab w:val="left" w:pos="2127"/>
        </w:tabs>
        <w:ind w:right="543"/>
        <w:jc w:val="center"/>
        <w:rPr>
          <w:rFonts w:asciiTheme="minorBidi" w:hAnsiTheme="minorBidi"/>
          <w:lang w:val="en-US"/>
        </w:rPr>
      </w:pPr>
      <w:r w:rsidRPr="00BA7EDA">
        <w:rPr>
          <w:rFonts w:asciiTheme="minorBidi" w:hAnsiTheme="minorBidi"/>
          <w:lang w:val="en-US"/>
        </w:rPr>
        <w:t xml:space="preserve">Amrita Prasad, </w:t>
      </w:r>
      <w:proofErr w:type="spellStart"/>
      <w:r w:rsidRPr="00BA7EDA">
        <w:rPr>
          <w:rFonts w:asciiTheme="minorBidi" w:hAnsiTheme="minorBidi"/>
          <w:lang w:val="en-US"/>
        </w:rPr>
        <w:t>Vrije</w:t>
      </w:r>
      <w:proofErr w:type="spellEnd"/>
      <w:r w:rsidRPr="00BA7EDA">
        <w:rPr>
          <w:rFonts w:asciiTheme="minorBidi" w:hAnsiTheme="minorBidi"/>
          <w:lang w:val="en-US"/>
        </w:rPr>
        <w:t xml:space="preserve"> </w:t>
      </w:r>
      <w:proofErr w:type="spellStart"/>
      <w:r w:rsidRPr="00BA7EDA">
        <w:rPr>
          <w:rFonts w:asciiTheme="minorBidi" w:hAnsiTheme="minorBidi"/>
          <w:lang w:val="en-US"/>
        </w:rPr>
        <w:t>Universiteit</w:t>
      </w:r>
      <w:proofErr w:type="spellEnd"/>
      <w:r w:rsidRPr="00BA7EDA">
        <w:rPr>
          <w:rFonts w:asciiTheme="minorBidi" w:hAnsiTheme="minorBidi"/>
          <w:lang w:val="en-US"/>
        </w:rPr>
        <w:t xml:space="preserve"> </w:t>
      </w:r>
      <w:proofErr w:type="spellStart"/>
      <w:r w:rsidRPr="00BA7EDA">
        <w:rPr>
          <w:rFonts w:asciiTheme="minorBidi" w:hAnsiTheme="minorBidi"/>
          <w:lang w:val="en-US"/>
        </w:rPr>
        <w:t>Brussel</w:t>
      </w:r>
      <w:proofErr w:type="spellEnd"/>
      <w:r w:rsidRPr="00BA7EDA">
        <w:rPr>
          <w:rFonts w:asciiTheme="minorBidi" w:hAnsiTheme="minorBidi"/>
          <w:lang w:val="en-US"/>
        </w:rPr>
        <w:t>,</w:t>
      </w:r>
    </w:p>
    <w:p w:rsidR="005E3480" w:rsidRPr="00BA7EDA" w:rsidRDefault="005E3480" w:rsidP="005E3480">
      <w:pPr>
        <w:tabs>
          <w:tab w:val="left" w:pos="1560"/>
          <w:tab w:val="left" w:pos="2127"/>
        </w:tabs>
        <w:ind w:right="543"/>
        <w:jc w:val="center"/>
        <w:rPr>
          <w:rFonts w:asciiTheme="minorBidi" w:hAnsiTheme="minorBidi"/>
          <w:lang w:val="en-US"/>
        </w:rPr>
      </w:pPr>
      <w:r w:rsidRPr="00BA7EDA">
        <w:rPr>
          <w:rFonts w:asciiTheme="minorBidi" w:hAnsiTheme="minorBidi"/>
          <w:lang w:val="en-US"/>
        </w:rPr>
        <w:t>Brussels, Belgium</w:t>
      </w:r>
    </w:p>
    <w:p w:rsidR="005E3480" w:rsidRPr="00BA7EDA" w:rsidRDefault="005E3480" w:rsidP="005E3480">
      <w:pPr>
        <w:tabs>
          <w:tab w:val="left" w:pos="1560"/>
          <w:tab w:val="left" w:pos="2127"/>
        </w:tabs>
        <w:ind w:right="543"/>
        <w:jc w:val="both"/>
        <w:rPr>
          <w:rFonts w:asciiTheme="minorBidi" w:hAnsiTheme="minorBidi"/>
          <w:sz w:val="20"/>
          <w:szCs w:val="20"/>
          <w:lang w:val="en-US"/>
        </w:rPr>
      </w:pPr>
      <w:r w:rsidRPr="00BA7EDA">
        <w:rPr>
          <w:rFonts w:asciiTheme="minorBidi" w:hAnsiTheme="minorBidi"/>
          <w:sz w:val="20"/>
          <w:szCs w:val="20"/>
          <w:lang w:val="en-US"/>
        </w:rPr>
        <w:t>The Photonics Explorer is an intra-curricular educational kit developed in a European project with a pan-European collaboration of over 35 teachers and science education professors. Unlike conventional educational outreach kits, the Photonics Explorer is specifically designed to integrate seamlessly in school curricula and enhance and complement the teaching and learning of science and optics in the classroom. The kit equips teachers with class sets of experimental components, provided within a supporting didactic framework and is designed for lower and upper secondary students (12-18 years). The kit is provided completely free of charge to teachers in conjunction with teacher training courses.</w:t>
      </w:r>
    </w:p>
    <w:p w:rsidR="005E3480" w:rsidRPr="00BA7EDA" w:rsidRDefault="005E3480" w:rsidP="005E3480">
      <w:pPr>
        <w:tabs>
          <w:tab w:val="left" w:pos="1560"/>
          <w:tab w:val="left" w:pos="2127"/>
        </w:tabs>
        <w:ind w:right="543"/>
        <w:jc w:val="both"/>
        <w:rPr>
          <w:rFonts w:asciiTheme="minorBidi" w:hAnsiTheme="minorBidi"/>
          <w:sz w:val="20"/>
          <w:szCs w:val="20"/>
          <w:lang w:val="en-US"/>
        </w:rPr>
      </w:pPr>
      <w:r w:rsidRPr="00BA7EDA">
        <w:rPr>
          <w:rFonts w:asciiTheme="minorBidi" w:hAnsiTheme="minorBidi"/>
          <w:sz w:val="20"/>
          <w:szCs w:val="20"/>
          <w:lang w:val="en-US"/>
        </w:rPr>
        <w:t xml:space="preserve">The workshop will provide an overview of the Photonics Explorer intra-curricular kit and give teachers the opportunity to work hands-on with the material and didactic content of two modules, ‘Light Signals’ (lower secondary) and ‘Diffraction and Interference’(upper secondary). </w:t>
      </w:r>
    </w:p>
    <w:p w:rsidR="005E3480" w:rsidRPr="00BA7EDA" w:rsidRDefault="005E3480" w:rsidP="005E3480">
      <w:pPr>
        <w:tabs>
          <w:tab w:val="left" w:pos="1560"/>
          <w:tab w:val="left" w:pos="2127"/>
        </w:tabs>
        <w:ind w:right="543"/>
        <w:jc w:val="both"/>
        <w:rPr>
          <w:rFonts w:asciiTheme="minorBidi" w:hAnsiTheme="minorBidi"/>
          <w:sz w:val="20"/>
          <w:szCs w:val="20"/>
          <w:lang w:val="en-US"/>
        </w:rPr>
      </w:pPr>
      <w:r w:rsidRPr="00BA7EDA">
        <w:rPr>
          <w:rFonts w:asciiTheme="minorBidi" w:hAnsiTheme="minorBidi"/>
          <w:sz w:val="20"/>
          <w:szCs w:val="20"/>
          <w:lang w:val="en-US"/>
        </w:rPr>
        <w:t>We also aim to receive feedback regarding the content, components and didactic framework from teachers from non-European countries, to understand the relevance of the kit for their teaching and the ability for such a kit to integrate into non-EU curricula.</w:t>
      </w:r>
    </w:p>
    <w:p w:rsidR="007933A3" w:rsidRPr="005E3480" w:rsidRDefault="007933A3">
      <w:pPr>
        <w:rPr>
          <w:lang w:val="en-US"/>
        </w:rPr>
      </w:pPr>
    </w:p>
    <w:sectPr w:rsidR="007933A3" w:rsidRPr="005E3480" w:rsidSect="007933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5E3480"/>
    <w:rsid w:val="00177CE6"/>
    <w:rsid w:val="005E3480"/>
    <w:rsid w:val="007933A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80"/>
    <w:rPr>
      <w:rFonts w:eastAsiaTheme="minorEastAsia"/>
      <w:lang w:val="fr-FR" w:eastAsia="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1123</Characters>
  <Application>Microsoft Office Word</Application>
  <DocSecurity>0</DocSecurity>
  <Lines>9</Lines>
  <Paragraphs>2</Paragraphs>
  <ScaleCrop>false</ScaleCrop>
  <Company>-</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1</cp:revision>
  <dcterms:created xsi:type="dcterms:W3CDTF">2013-07-13T18:44:00Z</dcterms:created>
  <dcterms:modified xsi:type="dcterms:W3CDTF">2013-07-13T18:45:00Z</dcterms:modified>
</cp:coreProperties>
</file>